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CE" w:rsidRPr="00ED7C1A" w:rsidRDefault="001331CE" w:rsidP="00ED7C1A">
      <w:pPr>
        <w:suppressAutoHyphens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bookmarkEnd w:id="0"/>
      <w:r w:rsidRPr="00ED7C1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Примерная тематика дипломных работ по дисциплине </w:t>
      </w:r>
    </w:p>
    <w:p w:rsidR="001331CE" w:rsidRPr="00ED7C1A" w:rsidRDefault="001331CE" w:rsidP="00ED7C1A">
      <w:pPr>
        <w:suppressAutoHyphens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D7C1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«Уголовное процессуальное право </w:t>
      </w:r>
    </w:p>
    <w:p w:rsidR="001331CE" w:rsidRPr="00ED7C1A" w:rsidRDefault="001331CE" w:rsidP="00ED7C1A">
      <w:pPr>
        <w:suppressAutoHyphens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D7C1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(Уголовный процесс)»</w:t>
      </w:r>
    </w:p>
    <w:p w:rsidR="001331CE" w:rsidRDefault="001331CE" w:rsidP="00ED7C1A">
      <w:pPr>
        <w:suppressAutoHyphens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D7C1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 специальности 40.05.04 Судебная и прокурорская деятельность</w:t>
      </w:r>
    </w:p>
    <w:p w:rsidR="001331CE" w:rsidRPr="00ED7C1A" w:rsidRDefault="001331CE" w:rsidP="00ED7C1A">
      <w:pPr>
        <w:suppressAutoHyphens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для Межрегионального юридического института</w:t>
      </w:r>
    </w:p>
    <w:p w:rsidR="001331CE" w:rsidRPr="00ED7C1A" w:rsidRDefault="001331CE" w:rsidP="00ED7C1A">
      <w:pPr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331CE" w:rsidRPr="00001C29" w:rsidRDefault="001331CE" w:rsidP="00ED7C1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D7C1A"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Социальное  назначение российского уголовного судопроизводства</w:t>
      </w:r>
    </w:p>
    <w:p w:rsidR="001331CE" w:rsidRPr="00001C29" w:rsidRDefault="001331CE" w:rsidP="00ED7C1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D7C1A"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ar-SA"/>
        </w:rPr>
        <w:t>Коллизии и пробелы уголовно-процессуального законодательства и способы их преодоления и устранения</w:t>
      </w:r>
    </w:p>
    <w:p w:rsidR="001331CE" w:rsidRDefault="001331CE" w:rsidP="00ED7C1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D7C1A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Pr="00001C29">
        <w:rPr>
          <w:rFonts w:ascii="Times New Roman" w:hAnsi="Times New Roman" w:cs="Times New Roman"/>
          <w:sz w:val="28"/>
          <w:szCs w:val="28"/>
          <w:lang w:eastAsia="ar-SA"/>
        </w:rPr>
        <w:t>Система принципов уголовного судопроизводства как основа процессуального статуса его участников</w:t>
      </w:r>
    </w:p>
    <w:p w:rsidR="001331CE" w:rsidRPr="00001C29" w:rsidRDefault="001331CE" w:rsidP="00ED7C1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4. Нравственные начала и принципы уголовного судопроизводства: проблемы соотношения</w:t>
      </w:r>
      <w:r w:rsidRPr="00001C2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1331CE" w:rsidRPr="00ED7C1A" w:rsidRDefault="001331CE" w:rsidP="00ED7C1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01C29">
        <w:rPr>
          <w:rFonts w:ascii="Times New Roman" w:hAnsi="Times New Roman" w:cs="Times New Roman"/>
          <w:sz w:val="28"/>
          <w:szCs w:val="28"/>
          <w:lang w:eastAsia="ar-SA"/>
        </w:rPr>
        <w:t>5. Состязательность как инструмент судебного познания в уголовном судопроизводстве</w:t>
      </w:r>
    </w:p>
    <w:p w:rsidR="001331CE" w:rsidRPr="00ED7C1A" w:rsidRDefault="001331CE" w:rsidP="00ED7C1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D7C1A">
        <w:rPr>
          <w:rFonts w:ascii="Times New Roman" w:hAnsi="Times New Roman" w:cs="Times New Roman"/>
          <w:sz w:val="28"/>
          <w:szCs w:val="28"/>
          <w:lang w:eastAsia="ar-SA"/>
        </w:rPr>
        <w:t xml:space="preserve"> 6. </w:t>
      </w:r>
      <w:r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001C29">
        <w:rPr>
          <w:rFonts w:ascii="Times New Roman" w:hAnsi="Times New Roman" w:cs="Times New Roman"/>
          <w:sz w:val="28"/>
          <w:szCs w:val="28"/>
          <w:lang w:eastAsia="ar-SA"/>
        </w:rPr>
        <w:t>ринцип охраны прав и свобод человека и гражданина в российском уголовном процессе</w:t>
      </w:r>
      <w:r>
        <w:rPr>
          <w:rFonts w:ascii="Times New Roman" w:hAnsi="Times New Roman" w:cs="Times New Roman"/>
          <w:sz w:val="28"/>
          <w:szCs w:val="28"/>
          <w:lang w:eastAsia="ar-SA"/>
        </w:rPr>
        <w:t>: содержание и порядок реализации</w:t>
      </w:r>
    </w:p>
    <w:p w:rsidR="001331CE" w:rsidRPr="00ED7C1A" w:rsidRDefault="001331CE" w:rsidP="00ED7C1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D7C1A">
        <w:rPr>
          <w:rFonts w:ascii="Times New Roman" w:hAnsi="Times New Roman" w:cs="Times New Roman"/>
          <w:sz w:val="28"/>
          <w:szCs w:val="28"/>
          <w:lang w:eastAsia="ar-SA"/>
        </w:rPr>
        <w:t xml:space="preserve">7. </w:t>
      </w:r>
      <w:r w:rsidRPr="00001C29">
        <w:rPr>
          <w:rFonts w:ascii="Times New Roman" w:hAnsi="Times New Roman" w:cs="Times New Roman"/>
          <w:sz w:val="28"/>
          <w:szCs w:val="28"/>
          <w:lang w:eastAsia="ar-SA"/>
        </w:rPr>
        <w:t>Свобода оценки доказательств как г</w:t>
      </w:r>
      <w:r w:rsidRPr="00ED7C1A">
        <w:rPr>
          <w:rFonts w:ascii="Times New Roman" w:hAnsi="Times New Roman" w:cs="Times New Roman"/>
          <w:sz w:val="28"/>
          <w:szCs w:val="28"/>
          <w:lang w:eastAsia="ar-SA"/>
        </w:rPr>
        <w:t>аранти</w:t>
      </w:r>
      <w:r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Pr="00ED7C1A">
        <w:rPr>
          <w:rFonts w:ascii="Times New Roman" w:hAnsi="Times New Roman" w:cs="Times New Roman"/>
          <w:sz w:val="28"/>
          <w:szCs w:val="28"/>
          <w:lang w:eastAsia="ar-SA"/>
        </w:rPr>
        <w:t xml:space="preserve"> реализации принципа независимости судей в уголовном судопроизводстве</w:t>
      </w:r>
    </w:p>
    <w:p w:rsidR="001331CE" w:rsidRPr="00ED7C1A" w:rsidRDefault="001331CE" w:rsidP="00ED7C1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D7C1A">
        <w:rPr>
          <w:rFonts w:ascii="Times New Roman" w:hAnsi="Times New Roman" w:cs="Times New Roman"/>
          <w:sz w:val="28"/>
          <w:szCs w:val="28"/>
          <w:lang w:eastAsia="ar-SA"/>
        </w:rPr>
        <w:t xml:space="preserve">8. </w:t>
      </w:r>
      <w:r w:rsidRPr="00001C29">
        <w:rPr>
          <w:rFonts w:ascii="Times New Roman" w:hAnsi="Times New Roman" w:cs="Times New Roman"/>
          <w:sz w:val="28"/>
          <w:szCs w:val="28"/>
          <w:lang w:eastAsia="ar-SA"/>
        </w:rPr>
        <w:t xml:space="preserve">Правосудие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 уголовным делам </w:t>
      </w:r>
      <w:r w:rsidRPr="00001C29">
        <w:rPr>
          <w:rFonts w:ascii="Times New Roman" w:hAnsi="Times New Roman" w:cs="Times New Roman"/>
          <w:sz w:val="28"/>
          <w:szCs w:val="28"/>
          <w:lang w:eastAsia="ar-SA"/>
        </w:rPr>
        <w:t>как способ реализации судебной власти</w:t>
      </w:r>
      <w:r w:rsidRPr="00ED7C1A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1331CE" w:rsidRPr="00001C29" w:rsidRDefault="001331CE" w:rsidP="00ED7C1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D7C1A">
        <w:rPr>
          <w:rFonts w:ascii="Times New Roman" w:hAnsi="Times New Roman" w:cs="Times New Roman"/>
          <w:sz w:val="28"/>
          <w:szCs w:val="28"/>
          <w:lang w:eastAsia="ar-SA"/>
        </w:rPr>
        <w:t>9.</w:t>
      </w:r>
      <w:r w:rsidRPr="00001C29">
        <w:rPr>
          <w:rFonts w:ascii="Times New Roman" w:hAnsi="Times New Roman" w:cs="Times New Roman"/>
          <w:sz w:val="28"/>
          <w:szCs w:val="28"/>
          <w:lang w:eastAsia="ar-SA"/>
        </w:rPr>
        <w:t xml:space="preserve"> Судебный контроль </w:t>
      </w:r>
      <w:r>
        <w:rPr>
          <w:rFonts w:ascii="Times New Roman" w:hAnsi="Times New Roman" w:cs="Times New Roman"/>
          <w:sz w:val="28"/>
          <w:szCs w:val="28"/>
          <w:lang w:eastAsia="ar-SA"/>
        </w:rPr>
        <w:t>в досудебных стадиях уголовного процесса</w:t>
      </w:r>
      <w:r w:rsidRPr="00001C2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1331CE" w:rsidRPr="00001C29" w:rsidRDefault="001331CE" w:rsidP="00ED7C1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D7C1A">
        <w:rPr>
          <w:rFonts w:ascii="Times New Roman" w:hAnsi="Times New Roman" w:cs="Times New Roman"/>
          <w:sz w:val="28"/>
          <w:szCs w:val="28"/>
          <w:lang w:eastAsia="ar-SA"/>
        </w:rPr>
        <w:t xml:space="preserve">10. </w:t>
      </w:r>
      <w:r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Pr="00001C29">
        <w:rPr>
          <w:rFonts w:ascii="Times New Roman" w:hAnsi="Times New Roman" w:cs="Times New Roman"/>
          <w:sz w:val="28"/>
          <w:szCs w:val="28"/>
          <w:lang w:eastAsia="ar-SA"/>
        </w:rPr>
        <w:t>головное преследование</w:t>
      </w:r>
      <w:r>
        <w:rPr>
          <w:rFonts w:ascii="Times New Roman" w:hAnsi="Times New Roman" w:cs="Times New Roman"/>
          <w:sz w:val="28"/>
          <w:szCs w:val="28"/>
          <w:lang w:eastAsia="ar-SA"/>
        </w:rPr>
        <w:t>: сущность, формы и виды</w:t>
      </w:r>
      <w:r w:rsidRPr="00001C2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1331CE" w:rsidRPr="00001C29" w:rsidRDefault="001331CE" w:rsidP="00ED7C1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D7C1A">
        <w:rPr>
          <w:rFonts w:ascii="Times New Roman" w:hAnsi="Times New Roman" w:cs="Times New Roman"/>
          <w:sz w:val="28"/>
          <w:szCs w:val="28"/>
          <w:lang w:eastAsia="ar-SA"/>
        </w:rPr>
        <w:t xml:space="preserve">11. </w:t>
      </w:r>
      <w:r w:rsidRPr="00001C29">
        <w:rPr>
          <w:rFonts w:ascii="Times New Roman" w:hAnsi="Times New Roman" w:cs="Times New Roman"/>
          <w:sz w:val="28"/>
          <w:szCs w:val="28"/>
          <w:lang w:eastAsia="ar-SA"/>
        </w:rPr>
        <w:t xml:space="preserve">Прокурорский надзор за законностью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процессуальной деятельности </w:t>
      </w:r>
      <w:r w:rsidRPr="00001C29">
        <w:rPr>
          <w:rFonts w:ascii="Times New Roman" w:hAnsi="Times New Roman" w:cs="Times New Roman"/>
          <w:sz w:val="28"/>
          <w:szCs w:val="28"/>
          <w:lang w:eastAsia="ar-SA"/>
        </w:rPr>
        <w:t>орган</w:t>
      </w:r>
      <w:r>
        <w:rPr>
          <w:rFonts w:ascii="Times New Roman" w:hAnsi="Times New Roman" w:cs="Times New Roman"/>
          <w:sz w:val="28"/>
          <w:szCs w:val="28"/>
          <w:lang w:eastAsia="ar-SA"/>
        </w:rPr>
        <w:t>ов</w:t>
      </w:r>
      <w:r w:rsidRPr="00001C29">
        <w:rPr>
          <w:rFonts w:ascii="Times New Roman" w:hAnsi="Times New Roman" w:cs="Times New Roman"/>
          <w:sz w:val="28"/>
          <w:szCs w:val="28"/>
          <w:lang w:eastAsia="ar-SA"/>
        </w:rPr>
        <w:t xml:space="preserve"> предварительного расследования </w:t>
      </w:r>
    </w:p>
    <w:p w:rsidR="001331CE" w:rsidRPr="00001C29" w:rsidRDefault="001331CE" w:rsidP="00ED7C1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D7C1A">
        <w:rPr>
          <w:rFonts w:ascii="Times New Roman" w:hAnsi="Times New Roman" w:cs="Times New Roman"/>
          <w:sz w:val="28"/>
          <w:szCs w:val="28"/>
          <w:lang w:eastAsia="ar-SA"/>
        </w:rPr>
        <w:t xml:space="preserve">12. </w:t>
      </w:r>
      <w:r w:rsidRPr="00001C29">
        <w:rPr>
          <w:rFonts w:ascii="Times New Roman" w:hAnsi="Times New Roman" w:cs="Times New Roman"/>
          <w:sz w:val="28"/>
          <w:szCs w:val="28"/>
          <w:lang w:eastAsia="ar-SA"/>
        </w:rPr>
        <w:t>Правовые основы ведомственного контроля и проблемы его реализации в деятельности органов предварительного следствия</w:t>
      </w:r>
    </w:p>
    <w:p w:rsidR="001331CE" w:rsidRPr="00ED7C1A" w:rsidRDefault="001331CE" w:rsidP="00ED7C1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D7C1A">
        <w:rPr>
          <w:rFonts w:ascii="Times New Roman" w:hAnsi="Times New Roman" w:cs="Times New Roman"/>
          <w:sz w:val="28"/>
          <w:szCs w:val="28"/>
          <w:lang w:eastAsia="ar-SA"/>
        </w:rPr>
        <w:t xml:space="preserve">13. </w:t>
      </w:r>
      <w:r w:rsidRPr="00001C29">
        <w:rPr>
          <w:rFonts w:ascii="Times New Roman" w:hAnsi="Times New Roman" w:cs="Times New Roman"/>
          <w:sz w:val="28"/>
          <w:szCs w:val="28"/>
          <w:lang w:eastAsia="ar-SA"/>
        </w:rPr>
        <w:t>Процессуальн</w:t>
      </w:r>
      <w:r>
        <w:rPr>
          <w:rFonts w:ascii="Times New Roman" w:hAnsi="Times New Roman" w:cs="Times New Roman"/>
          <w:sz w:val="28"/>
          <w:szCs w:val="28"/>
          <w:lang w:eastAsia="ar-SA"/>
        </w:rPr>
        <w:t>ый статус начальника органа дознания</w:t>
      </w:r>
      <w:r w:rsidRPr="00001C2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1331CE" w:rsidRPr="00001C29" w:rsidRDefault="001331CE" w:rsidP="00ED7C1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D7C1A">
        <w:rPr>
          <w:rFonts w:ascii="Times New Roman" w:hAnsi="Times New Roman" w:cs="Times New Roman"/>
          <w:sz w:val="28"/>
          <w:szCs w:val="28"/>
          <w:lang w:eastAsia="ar-SA"/>
        </w:rPr>
        <w:t xml:space="preserve">14. </w:t>
      </w:r>
      <w:r w:rsidRPr="00001C29">
        <w:rPr>
          <w:rFonts w:ascii="Times New Roman" w:hAnsi="Times New Roman" w:cs="Times New Roman"/>
          <w:sz w:val="28"/>
          <w:szCs w:val="28"/>
          <w:lang w:eastAsia="ar-SA"/>
        </w:rPr>
        <w:t xml:space="preserve">Сущность публичного интереса в деятельности органов предварительного расследования </w:t>
      </w:r>
    </w:p>
    <w:p w:rsidR="001331CE" w:rsidRPr="00ED7C1A" w:rsidRDefault="001331CE" w:rsidP="00ED7C1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D7C1A">
        <w:rPr>
          <w:rFonts w:ascii="Times New Roman" w:hAnsi="Times New Roman" w:cs="Times New Roman"/>
          <w:sz w:val="28"/>
          <w:szCs w:val="28"/>
          <w:lang w:eastAsia="ar-SA"/>
        </w:rPr>
        <w:t xml:space="preserve">15. </w:t>
      </w:r>
      <w:r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001C29">
        <w:rPr>
          <w:rFonts w:ascii="Times New Roman" w:hAnsi="Times New Roman" w:cs="Times New Roman"/>
          <w:sz w:val="28"/>
          <w:szCs w:val="28"/>
          <w:lang w:eastAsia="ar-SA"/>
        </w:rPr>
        <w:t>оказани</w:t>
      </w:r>
      <w:r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Pr="00001C29">
        <w:rPr>
          <w:rFonts w:ascii="Times New Roman" w:hAnsi="Times New Roman" w:cs="Times New Roman"/>
          <w:sz w:val="28"/>
          <w:szCs w:val="28"/>
          <w:lang w:eastAsia="ar-SA"/>
        </w:rPr>
        <w:t xml:space="preserve"> потерпевшего и свидетеля в системе источников доказательств по уголовному делу </w:t>
      </w:r>
    </w:p>
    <w:p w:rsidR="001331CE" w:rsidRPr="00ED7C1A" w:rsidRDefault="001331CE" w:rsidP="00ED7C1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D7C1A">
        <w:rPr>
          <w:rFonts w:ascii="Times New Roman" w:hAnsi="Times New Roman" w:cs="Times New Roman"/>
          <w:sz w:val="28"/>
          <w:szCs w:val="28"/>
          <w:lang w:eastAsia="ar-SA"/>
        </w:rPr>
        <w:t>16. Показания  подозреваемого</w:t>
      </w:r>
      <w:r w:rsidRPr="00001C29">
        <w:rPr>
          <w:rFonts w:ascii="Times New Roman" w:hAnsi="Times New Roman" w:cs="Times New Roman"/>
          <w:sz w:val="28"/>
          <w:szCs w:val="28"/>
          <w:lang w:eastAsia="ar-SA"/>
        </w:rPr>
        <w:t xml:space="preserve"> и обвиняемого  как  средство защиты от уголовного преследования</w:t>
      </w:r>
    </w:p>
    <w:p w:rsidR="001331CE" w:rsidRPr="00ED7C1A" w:rsidRDefault="001331CE" w:rsidP="00ED7C1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D7C1A">
        <w:rPr>
          <w:rFonts w:ascii="Times New Roman" w:hAnsi="Times New Roman" w:cs="Times New Roman"/>
          <w:sz w:val="28"/>
          <w:szCs w:val="28"/>
          <w:lang w:eastAsia="ar-SA"/>
        </w:rPr>
        <w:t xml:space="preserve">17. </w:t>
      </w:r>
      <w:r w:rsidRPr="00001C29">
        <w:rPr>
          <w:rFonts w:ascii="Times New Roman" w:hAnsi="Times New Roman" w:cs="Times New Roman"/>
          <w:sz w:val="28"/>
          <w:szCs w:val="28"/>
          <w:lang w:eastAsia="ar-SA"/>
        </w:rPr>
        <w:t>З</w:t>
      </w:r>
      <w:r w:rsidRPr="00ED7C1A">
        <w:rPr>
          <w:rFonts w:ascii="Times New Roman" w:hAnsi="Times New Roman" w:cs="Times New Roman"/>
          <w:sz w:val="28"/>
          <w:szCs w:val="28"/>
          <w:lang w:eastAsia="ar-SA"/>
        </w:rPr>
        <w:t xml:space="preserve">аключения </w:t>
      </w:r>
      <w:r w:rsidRPr="00001C29">
        <w:rPr>
          <w:rFonts w:ascii="Times New Roman" w:hAnsi="Times New Roman" w:cs="Times New Roman"/>
          <w:sz w:val="28"/>
          <w:szCs w:val="28"/>
          <w:lang w:eastAsia="ar-SA"/>
        </w:rPr>
        <w:t xml:space="preserve">эксперта и </w:t>
      </w:r>
      <w:r w:rsidRPr="00ED7C1A">
        <w:rPr>
          <w:rFonts w:ascii="Times New Roman" w:hAnsi="Times New Roman" w:cs="Times New Roman"/>
          <w:sz w:val="28"/>
          <w:szCs w:val="28"/>
          <w:lang w:eastAsia="ar-SA"/>
        </w:rPr>
        <w:t xml:space="preserve">специалиста </w:t>
      </w:r>
      <w:r w:rsidRPr="00001C29">
        <w:rPr>
          <w:rFonts w:ascii="Times New Roman" w:hAnsi="Times New Roman" w:cs="Times New Roman"/>
          <w:sz w:val="28"/>
          <w:szCs w:val="28"/>
          <w:lang w:eastAsia="ar-SA"/>
        </w:rPr>
        <w:t>как основная форма использования специальных знаний в уголовном судопроизводстве</w:t>
      </w:r>
    </w:p>
    <w:p w:rsidR="001331CE" w:rsidRPr="00001C29" w:rsidRDefault="001331CE" w:rsidP="00ED7C1A">
      <w:pPr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D7C1A">
        <w:rPr>
          <w:rFonts w:ascii="Times New Roman" w:hAnsi="Times New Roman" w:cs="Times New Roman"/>
          <w:sz w:val="28"/>
          <w:szCs w:val="28"/>
          <w:lang w:eastAsia="ar-SA"/>
        </w:rPr>
        <w:t xml:space="preserve">18. </w:t>
      </w:r>
      <w:r w:rsidRPr="00001C29">
        <w:rPr>
          <w:rFonts w:ascii="Times New Roman" w:hAnsi="Times New Roman" w:cs="Times New Roman"/>
          <w:sz w:val="28"/>
          <w:szCs w:val="28"/>
          <w:lang w:eastAsia="ar-SA"/>
        </w:rPr>
        <w:t>Собирание и использование доказательств в уголовном судопроизводстве</w:t>
      </w:r>
    </w:p>
    <w:p w:rsidR="001331CE" w:rsidRPr="00001C29" w:rsidRDefault="001331CE" w:rsidP="00ED7C1A">
      <w:pPr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D7C1A">
        <w:rPr>
          <w:rFonts w:ascii="Times New Roman" w:hAnsi="Times New Roman" w:cs="Times New Roman"/>
          <w:sz w:val="28"/>
          <w:szCs w:val="28"/>
          <w:lang w:eastAsia="ar-SA"/>
        </w:rPr>
        <w:t xml:space="preserve">19. </w:t>
      </w:r>
      <w:r w:rsidRPr="00001C29">
        <w:rPr>
          <w:rFonts w:ascii="Times New Roman" w:hAnsi="Times New Roman" w:cs="Times New Roman"/>
          <w:sz w:val="28"/>
          <w:szCs w:val="28"/>
          <w:lang w:eastAsia="ar-SA"/>
        </w:rPr>
        <w:t xml:space="preserve">Документы как источник доказательств </w:t>
      </w:r>
      <w:r>
        <w:rPr>
          <w:rFonts w:ascii="Times New Roman" w:hAnsi="Times New Roman" w:cs="Times New Roman"/>
          <w:sz w:val="28"/>
          <w:szCs w:val="28"/>
          <w:lang w:eastAsia="ar-SA"/>
        </w:rPr>
        <w:t>по уголовным делам</w:t>
      </w:r>
    </w:p>
    <w:p w:rsidR="001331CE" w:rsidRPr="00001C29" w:rsidRDefault="001331CE" w:rsidP="00D434A3">
      <w:pPr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01C2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D7C1A">
        <w:rPr>
          <w:rFonts w:ascii="Times New Roman" w:hAnsi="Times New Roman" w:cs="Times New Roman"/>
          <w:sz w:val="28"/>
          <w:szCs w:val="28"/>
          <w:lang w:eastAsia="ar-SA"/>
        </w:rPr>
        <w:t xml:space="preserve">20. </w:t>
      </w:r>
      <w:r w:rsidRPr="00001C29">
        <w:rPr>
          <w:rFonts w:ascii="Times New Roman" w:hAnsi="Times New Roman" w:cs="Times New Roman"/>
          <w:sz w:val="28"/>
          <w:szCs w:val="28"/>
          <w:lang w:eastAsia="ar-SA"/>
        </w:rPr>
        <w:t>Значение результатов оперативно-розыскной деятельности в формировании доказательств по уголовному делу</w:t>
      </w:r>
    </w:p>
    <w:p w:rsidR="001331CE" w:rsidRPr="00ED7C1A" w:rsidRDefault="001331CE" w:rsidP="00D434A3">
      <w:pPr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D7C1A">
        <w:rPr>
          <w:rFonts w:ascii="Times New Roman" w:hAnsi="Times New Roman" w:cs="Times New Roman"/>
          <w:sz w:val="28"/>
          <w:szCs w:val="28"/>
          <w:lang w:eastAsia="ar-SA"/>
        </w:rPr>
        <w:t xml:space="preserve">21. </w:t>
      </w:r>
      <w:r w:rsidRPr="00001C29">
        <w:rPr>
          <w:rFonts w:ascii="Times New Roman" w:hAnsi="Times New Roman" w:cs="Times New Roman"/>
          <w:sz w:val="28"/>
          <w:szCs w:val="28"/>
          <w:lang w:eastAsia="ar-SA"/>
        </w:rPr>
        <w:t>Правовые основы у</w:t>
      </w:r>
      <w:r w:rsidRPr="00ED7C1A">
        <w:rPr>
          <w:rFonts w:ascii="Times New Roman" w:hAnsi="Times New Roman" w:cs="Times New Roman"/>
          <w:sz w:val="28"/>
          <w:szCs w:val="28"/>
          <w:lang w:eastAsia="ar-SA"/>
        </w:rPr>
        <w:t>головно-процессуально</w:t>
      </w:r>
      <w:r w:rsidRPr="00001C29">
        <w:rPr>
          <w:rFonts w:ascii="Times New Roman" w:hAnsi="Times New Roman" w:cs="Times New Roman"/>
          <w:sz w:val="28"/>
          <w:szCs w:val="28"/>
          <w:lang w:eastAsia="ar-SA"/>
        </w:rPr>
        <w:t>го</w:t>
      </w:r>
      <w:r w:rsidRPr="00ED7C1A">
        <w:rPr>
          <w:rFonts w:ascii="Times New Roman" w:hAnsi="Times New Roman" w:cs="Times New Roman"/>
          <w:sz w:val="28"/>
          <w:szCs w:val="28"/>
          <w:lang w:eastAsia="ar-SA"/>
        </w:rPr>
        <w:t xml:space="preserve"> принуждени</w:t>
      </w:r>
      <w:r w:rsidRPr="00001C29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Pr="00ED7C1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01C29">
        <w:rPr>
          <w:rFonts w:ascii="Times New Roman" w:hAnsi="Times New Roman" w:cs="Times New Roman"/>
          <w:sz w:val="28"/>
          <w:szCs w:val="28"/>
          <w:lang w:eastAsia="ar-SA"/>
        </w:rPr>
        <w:t xml:space="preserve">в ходе </w:t>
      </w:r>
      <w:r w:rsidRPr="00ED7C1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01C29">
        <w:rPr>
          <w:rFonts w:ascii="Times New Roman" w:hAnsi="Times New Roman" w:cs="Times New Roman"/>
          <w:sz w:val="28"/>
          <w:szCs w:val="28"/>
          <w:lang w:eastAsia="ar-SA"/>
        </w:rPr>
        <w:t xml:space="preserve">предварительного расследования </w:t>
      </w:r>
    </w:p>
    <w:p w:rsidR="001331CE" w:rsidRPr="00001C29" w:rsidRDefault="001331CE" w:rsidP="00D434A3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D7C1A">
        <w:rPr>
          <w:rFonts w:ascii="Times New Roman" w:hAnsi="Times New Roman" w:cs="Times New Roman"/>
          <w:sz w:val="28"/>
          <w:szCs w:val="28"/>
          <w:lang w:eastAsia="ar-SA"/>
        </w:rPr>
        <w:t xml:space="preserve">22. </w:t>
      </w:r>
      <w:r w:rsidRPr="00001C29">
        <w:rPr>
          <w:rFonts w:ascii="Times New Roman" w:hAnsi="Times New Roman" w:cs="Times New Roman"/>
          <w:sz w:val="28"/>
          <w:szCs w:val="28"/>
          <w:lang w:eastAsia="ar-SA"/>
        </w:rPr>
        <w:t>Уголовно-процессуальное задержание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системе мер процессуального принуждения</w:t>
      </w:r>
    </w:p>
    <w:p w:rsidR="001331CE" w:rsidRPr="00001C29" w:rsidRDefault="001331CE" w:rsidP="00D434A3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D7C1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23. </w:t>
      </w:r>
      <w:r w:rsidRPr="00001C29">
        <w:rPr>
          <w:rFonts w:ascii="Times New Roman" w:hAnsi="Times New Roman" w:cs="Times New Roman"/>
          <w:sz w:val="28"/>
          <w:szCs w:val="28"/>
          <w:lang w:eastAsia="ar-SA"/>
        </w:rPr>
        <w:t>Правовая регламентация использования специальных знаний при производстве следственных действий по уголовному делу</w:t>
      </w:r>
    </w:p>
    <w:p w:rsidR="001331CE" w:rsidRDefault="001331CE" w:rsidP="00D434A3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D7C1A">
        <w:rPr>
          <w:rFonts w:ascii="Times New Roman" w:hAnsi="Times New Roman" w:cs="Times New Roman"/>
          <w:sz w:val="28"/>
          <w:szCs w:val="28"/>
          <w:lang w:eastAsia="ar-SA"/>
        </w:rPr>
        <w:t xml:space="preserve">24.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Процессуальный порядок привлечения в качестве обвиняемого при производстве предварительного следствия и дознания </w:t>
      </w:r>
    </w:p>
    <w:p w:rsidR="001331CE" w:rsidRPr="00001C29" w:rsidRDefault="001331CE" w:rsidP="00D434A3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D7C1A">
        <w:rPr>
          <w:rFonts w:ascii="Times New Roman" w:hAnsi="Times New Roman" w:cs="Times New Roman"/>
          <w:sz w:val="28"/>
          <w:szCs w:val="28"/>
          <w:lang w:eastAsia="ar-SA"/>
        </w:rPr>
        <w:t xml:space="preserve">25. </w:t>
      </w:r>
      <w:r w:rsidRPr="00001C29">
        <w:rPr>
          <w:rFonts w:ascii="Times New Roman" w:hAnsi="Times New Roman" w:cs="Times New Roman"/>
          <w:sz w:val="28"/>
          <w:szCs w:val="28"/>
          <w:lang w:eastAsia="ar-SA"/>
        </w:rPr>
        <w:t>Предварительное слушание по уголовному делу как форма подготовки к судебному разбирательству</w:t>
      </w:r>
    </w:p>
    <w:p w:rsidR="001331CE" w:rsidRPr="00ED7C1A" w:rsidRDefault="001331CE" w:rsidP="00D434A3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D7C1A">
        <w:rPr>
          <w:rFonts w:ascii="Times New Roman" w:hAnsi="Times New Roman" w:cs="Times New Roman"/>
          <w:sz w:val="28"/>
          <w:szCs w:val="28"/>
          <w:lang w:eastAsia="ar-SA"/>
        </w:rPr>
        <w:t xml:space="preserve">26. </w:t>
      </w:r>
      <w:r w:rsidRPr="00001C29">
        <w:rPr>
          <w:rFonts w:ascii="Times New Roman" w:hAnsi="Times New Roman" w:cs="Times New Roman"/>
          <w:sz w:val="28"/>
          <w:szCs w:val="28"/>
          <w:lang w:eastAsia="ar-SA"/>
        </w:rPr>
        <w:t>Законность приговора суда</w:t>
      </w:r>
    </w:p>
    <w:p w:rsidR="001331CE" w:rsidRPr="00ED7C1A" w:rsidRDefault="001331CE" w:rsidP="00D434A3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D7C1A">
        <w:rPr>
          <w:rFonts w:ascii="Times New Roman" w:hAnsi="Times New Roman" w:cs="Times New Roman"/>
          <w:sz w:val="28"/>
          <w:szCs w:val="28"/>
          <w:lang w:eastAsia="ar-SA"/>
        </w:rPr>
        <w:t xml:space="preserve">27. </w:t>
      </w:r>
      <w:r w:rsidRPr="00001C29">
        <w:rPr>
          <w:rFonts w:ascii="Times New Roman" w:hAnsi="Times New Roman" w:cs="Times New Roman"/>
          <w:sz w:val="28"/>
          <w:szCs w:val="28"/>
          <w:lang w:eastAsia="ar-SA"/>
        </w:rPr>
        <w:t>Апелляционное производство по уголовному делу как гарантия защиты прав и законных интересов участников судебного разбирательства</w:t>
      </w:r>
    </w:p>
    <w:p w:rsidR="001331CE" w:rsidRPr="00ED7C1A" w:rsidRDefault="001331CE" w:rsidP="00D434A3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D7C1A">
        <w:rPr>
          <w:rFonts w:ascii="Times New Roman" w:hAnsi="Times New Roman" w:cs="Times New Roman"/>
          <w:sz w:val="28"/>
          <w:szCs w:val="28"/>
          <w:lang w:eastAsia="ar-SA"/>
        </w:rPr>
        <w:t xml:space="preserve">28. </w:t>
      </w:r>
      <w:r>
        <w:rPr>
          <w:rFonts w:ascii="Times New Roman" w:hAnsi="Times New Roman" w:cs="Times New Roman"/>
          <w:sz w:val="28"/>
          <w:szCs w:val="28"/>
          <w:lang w:eastAsia="ar-SA"/>
        </w:rPr>
        <w:t>Порядок</w:t>
      </w:r>
      <w:r w:rsidRPr="00001C29">
        <w:rPr>
          <w:rFonts w:ascii="Times New Roman" w:hAnsi="Times New Roman" w:cs="Times New Roman"/>
          <w:sz w:val="28"/>
          <w:szCs w:val="28"/>
          <w:lang w:eastAsia="ar-SA"/>
        </w:rPr>
        <w:t xml:space="preserve"> кассационного обжалования и проверки итоговых судебных решений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 уголовным делам</w:t>
      </w:r>
      <w:r w:rsidRPr="00001C2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1331CE" w:rsidRDefault="001331CE" w:rsidP="00D434A3">
      <w:pPr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D7C1A">
        <w:rPr>
          <w:rFonts w:ascii="Times New Roman" w:hAnsi="Times New Roman" w:cs="Times New Roman"/>
          <w:sz w:val="28"/>
          <w:szCs w:val="28"/>
          <w:lang w:eastAsia="ar-SA"/>
        </w:rPr>
        <w:t xml:space="preserve">29. </w:t>
      </w:r>
      <w:r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Pr="00001C29">
        <w:rPr>
          <w:rFonts w:ascii="Times New Roman" w:hAnsi="Times New Roman" w:cs="Times New Roman"/>
          <w:sz w:val="28"/>
          <w:szCs w:val="28"/>
          <w:lang w:eastAsia="ar-SA"/>
        </w:rPr>
        <w:t>озобновлени</w:t>
      </w:r>
      <w:r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001C29">
        <w:rPr>
          <w:rFonts w:ascii="Times New Roman" w:hAnsi="Times New Roman" w:cs="Times New Roman"/>
          <w:sz w:val="28"/>
          <w:szCs w:val="28"/>
          <w:lang w:eastAsia="ar-SA"/>
        </w:rPr>
        <w:t xml:space="preserve"> производства по уголовному делу ввиду новых или вновь</w:t>
      </w:r>
      <w:r w:rsidRPr="00001C2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001C29">
        <w:rPr>
          <w:rFonts w:ascii="Times New Roman" w:hAnsi="Times New Roman" w:cs="Times New Roman"/>
          <w:sz w:val="28"/>
          <w:szCs w:val="28"/>
          <w:lang w:eastAsia="ar-SA"/>
        </w:rPr>
        <w:t xml:space="preserve">открывшихся обстоятельств: назначение и </w:t>
      </w:r>
      <w:r>
        <w:rPr>
          <w:rFonts w:ascii="Times New Roman" w:hAnsi="Times New Roman" w:cs="Times New Roman"/>
          <w:sz w:val="28"/>
          <w:szCs w:val="28"/>
          <w:lang w:eastAsia="ar-SA"/>
        </w:rPr>
        <w:t>порядок</w:t>
      </w:r>
      <w:r w:rsidRPr="00001C29">
        <w:rPr>
          <w:rFonts w:ascii="Times New Roman" w:hAnsi="Times New Roman" w:cs="Times New Roman"/>
          <w:sz w:val="28"/>
          <w:szCs w:val="28"/>
          <w:lang w:eastAsia="ar-SA"/>
        </w:rPr>
        <w:t xml:space="preserve"> производства</w:t>
      </w:r>
    </w:p>
    <w:p w:rsidR="001331CE" w:rsidRPr="00001C29" w:rsidRDefault="001331CE" w:rsidP="00D434A3">
      <w:pPr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D7C1A">
        <w:rPr>
          <w:rFonts w:ascii="Times New Roman" w:hAnsi="Times New Roman" w:cs="Times New Roman"/>
          <w:sz w:val="28"/>
          <w:szCs w:val="28"/>
          <w:lang w:eastAsia="ar-SA"/>
        </w:rPr>
        <w:t xml:space="preserve">30. </w:t>
      </w:r>
      <w:r w:rsidRPr="00001C29">
        <w:rPr>
          <w:rFonts w:ascii="Times New Roman" w:hAnsi="Times New Roman" w:cs="Times New Roman"/>
          <w:sz w:val="28"/>
          <w:szCs w:val="28"/>
          <w:lang w:eastAsia="ar-SA"/>
        </w:rPr>
        <w:t xml:space="preserve">Правовая регламентация и особенности процедуры экстрадиции в отечественном уголовном судопроизводстве </w:t>
      </w:r>
    </w:p>
    <w:p w:rsidR="001331CE" w:rsidRPr="00ED7C1A" w:rsidRDefault="001331CE" w:rsidP="00ED7C1A">
      <w:pPr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331CE" w:rsidRPr="00ED7C1A" w:rsidRDefault="001331CE" w:rsidP="00ED7C1A">
      <w:pPr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D7C1A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Примечание:</w:t>
      </w:r>
      <w:r w:rsidRPr="00ED7C1A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proofErr w:type="gramStart"/>
      <w:r w:rsidRPr="00ED7C1A">
        <w:rPr>
          <w:rFonts w:ascii="Times New Roman" w:hAnsi="Times New Roman" w:cs="Times New Roman"/>
          <w:sz w:val="28"/>
          <w:szCs w:val="28"/>
          <w:lang w:eastAsia="ar-SA"/>
        </w:rPr>
        <w:t>По согласованию с научным руководителем обучающийся  может избрать другую тему, не входящую в данный перечень</w:t>
      </w:r>
      <w:proofErr w:type="gramEnd"/>
    </w:p>
    <w:p w:rsidR="001331CE" w:rsidRPr="00ED7C1A" w:rsidRDefault="001331CE" w:rsidP="00ED7C1A">
      <w:pPr>
        <w:suppressAutoHyphens/>
        <w:spacing w:after="0" w:line="100" w:lineRule="atLeast"/>
        <w:ind w:firstLine="72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331CE" w:rsidRPr="00ED7C1A" w:rsidRDefault="001331CE" w:rsidP="00ED7C1A">
      <w:pPr>
        <w:suppressAutoHyphens/>
        <w:spacing w:after="0" w:line="100" w:lineRule="atLeast"/>
        <w:ind w:firstLine="720"/>
        <w:rPr>
          <w:rFonts w:ascii="Times New Roman" w:hAnsi="Times New Roman" w:cs="Times New Roman"/>
          <w:sz w:val="28"/>
          <w:szCs w:val="28"/>
          <w:lang w:eastAsia="ar-SA"/>
        </w:rPr>
      </w:pPr>
      <w:r w:rsidRPr="00ED7C1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1331CE" w:rsidRDefault="001331CE"/>
    <w:sectPr w:rsidR="001331CE" w:rsidSect="003B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50"/>
    <w:rsid w:val="00001C29"/>
    <w:rsid w:val="0001227C"/>
    <w:rsid w:val="000C3482"/>
    <w:rsid w:val="000D5125"/>
    <w:rsid w:val="001331CE"/>
    <w:rsid w:val="001C138F"/>
    <w:rsid w:val="00234EA5"/>
    <w:rsid w:val="003B698B"/>
    <w:rsid w:val="00456069"/>
    <w:rsid w:val="00500950"/>
    <w:rsid w:val="0053790C"/>
    <w:rsid w:val="00686276"/>
    <w:rsid w:val="006D3378"/>
    <w:rsid w:val="007B2292"/>
    <w:rsid w:val="007C2BFC"/>
    <w:rsid w:val="00831067"/>
    <w:rsid w:val="00843F9B"/>
    <w:rsid w:val="008A153D"/>
    <w:rsid w:val="009D21A5"/>
    <w:rsid w:val="00A17340"/>
    <w:rsid w:val="00AB4A32"/>
    <w:rsid w:val="00D434A3"/>
    <w:rsid w:val="00DE5CB1"/>
    <w:rsid w:val="00ED7C1A"/>
    <w:rsid w:val="00FE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8B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01C29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1C29"/>
    <w:rPr>
      <w:rFonts w:ascii="Calibri Light" w:hAnsi="Calibri Light" w:cs="Calibri Light"/>
      <w:color w:val="2E74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8B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01C29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1C29"/>
    <w:rPr>
      <w:rFonts w:ascii="Calibri Light" w:hAnsi="Calibri Light" w:cs="Calibri Light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6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Ефремова Анастасия</cp:lastModifiedBy>
  <cp:revision>2</cp:revision>
  <dcterms:created xsi:type="dcterms:W3CDTF">2023-09-14T09:31:00Z</dcterms:created>
  <dcterms:modified xsi:type="dcterms:W3CDTF">2023-09-14T09:31:00Z</dcterms:modified>
</cp:coreProperties>
</file>